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13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.2019 г. от 1</w:t>
      </w:r>
      <w:r w:rsidR="006B71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Pr="00280FFA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6B713B" w:rsidRDefault="006B713B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bookmarkStart w:id="0" w:name="_GoBack"/>
      <w:bookmarkEnd w:id="0"/>
      <w:r w:rsidR="00922461" w:rsidRPr="006B713B">
        <w:rPr>
          <w:rFonts w:ascii="Times New Roman" w:hAnsi="Times New Roman" w:cs="Times New Roman"/>
          <w:sz w:val="24"/>
          <w:szCs w:val="24"/>
        </w:rPr>
        <w:t>Определ</w:t>
      </w:r>
      <w:r w:rsidRPr="006B713B">
        <w:rPr>
          <w:rFonts w:ascii="Times New Roman" w:hAnsi="Times New Roman" w:cs="Times New Roman"/>
          <w:sz w:val="24"/>
          <w:szCs w:val="24"/>
        </w:rPr>
        <w:t>ение № 727 на Административен съд град Смолян</w:t>
      </w:r>
      <w:r w:rsidR="00922461" w:rsidRPr="006B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Решение № 126- МИ на Общинска избирателна комисия гр.Неделино.</w:t>
      </w:r>
    </w:p>
    <w:p w:rsidR="00922461" w:rsidRDefault="00922461" w:rsidP="00922461">
      <w:pPr>
        <w:pStyle w:val="a3"/>
        <w:numPr>
          <w:ilvl w:val="0"/>
          <w:numId w:val="1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184B87"/>
    <w:rsid w:val="003F1156"/>
    <w:rsid w:val="006B713B"/>
    <w:rsid w:val="009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dcterms:created xsi:type="dcterms:W3CDTF">2019-11-17T07:19:00Z</dcterms:created>
  <dcterms:modified xsi:type="dcterms:W3CDTF">2019-11-17T07:19:00Z</dcterms:modified>
</cp:coreProperties>
</file>